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20" w:type="dxa"/>
        <w:tblLook w:val="04A0" w:firstRow="1" w:lastRow="0" w:firstColumn="1" w:lastColumn="0" w:noHBand="0" w:noVBand="1"/>
      </w:tblPr>
      <w:tblGrid>
        <w:gridCol w:w="6027"/>
        <w:gridCol w:w="1493"/>
      </w:tblGrid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bookmarkStart w:id="0" w:name="_GoBack"/>
            <w:bookmarkEnd w:id="0"/>
            <w:r>
              <w:rPr>
                <w:b/>
                <w:bCs/>
              </w:rPr>
              <w:t>ФИО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rPr>
                <w:b/>
                <w:bCs/>
              </w:rPr>
              <w:t>Группа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proofErr w:type="spellStart"/>
            <w:r>
              <w:t>Калзан</w:t>
            </w:r>
            <w:proofErr w:type="spellEnd"/>
            <w:r>
              <w:t xml:space="preserve"> </w:t>
            </w:r>
            <w:proofErr w:type="spellStart"/>
            <w:r>
              <w:t>Кудер</w:t>
            </w:r>
            <w:proofErr w:type="spellEnd"/>
            <w:r>
              <w:t xml:space="preserve"> </w:t>
            </w:r>
            <w:proofErr w:type="spellStart"/>
            <w:r>
              <w:t>Херелович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984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Волчков Павел Владимирович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872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proofErr w:type="spellStart"/>
            <w:r>
              <w:t>Кочурин</w:t>
            </w:r>
            <w:proofErr w:type="spellEnd"/>
            <w:r>
              <w:t xml:space="preserve"> Захар Фёдорович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372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proofErr w:type="spellStart"/>
            <w:r>
              <w:t>Люберцев</w:t>
            </w:r>
            <w:proofErr w:type="spellEnd"/>
            <w:r>
              <w:t xml:space="preserve"> Анатолий Михайлович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372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proofErr w:type="spellStart"/>
            <w:r>
              <w:t>Неяскин</w:t>
            </w:r>
            <w:proofErr w:type="spellEnd"/>
            <w:r>
              <w:t xml:space="preserve"> Семён Александрович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681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proofErr w:type="spellStart"/>
            <w:r>
              <w:t>Гаан</w:t>
            </w:r>
            <w:proofErr w:type="spellEnd"/>
            <w:r>
              <w:t xml:space="preserve"> Виктор Викторович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681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proofErr w:type="spellStart"/>
            <w:r>
              <w:t>Догаев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683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Казаков Павел Андреевич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372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Коршунова Валерия Ивановна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372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Рябинин Роман Павлович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681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Соколова Валерия Денисовна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484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Орехова Алёна Сергеевна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361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Мельников Сергей Алексеевич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253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 xml:space="preserve">Шнайдер Сергей </w:t>
            </w:r>
            <w:proofErr w:type="spellStart"/>
            <w:r>
              <w:t>Евгеьевич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682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proofErr w:type="spellStart"/>
            <w:r>
              <w:t>Белевич</w:t>
            </w:r>
            <w:proofErr w:type="spellEnd"/>
            <w:r>
              <w:t xml:space="preserve"> Семён Юрьевич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681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Вишняков Владислав Дмитриевич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981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Олейников Сергей Павлович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981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Трофимов Савелий Максимович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486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proofErr w:type="spellStart"/>
            <w:r>
              <w:t>Керов</w:t>
            </w:r>
            <w:proofErr w:type="spellEnd"/>
            <w:r>
              <w:t xml:space="preserve"> Евгений Сергеевич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486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Шапошников Александр Витальевич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484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Шубина Анастасия Сергеевна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484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proofErr w:type="spellStart"/>
            <w:r>
              <w:t>Унашхотлеева</w:t>
            </w:r>
            <w:proofErr w:type="spellEnd"/>
            <w:r>
              <w:t xml:space="preserve"> Оксана Артёмовна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683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proofErr w:type="spellStart"/>
            <w:r>
              <w:t>Тарабрин</w:t>
            </w:r>
            <w:proofErr w:type="spellEnd"/>
            <w:r>
              <w:t xml:space="preserve"> Егор Олегович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683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Исупова Елизавета Дмитриевна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471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proofErr w:type="spellStart"/>
            <w:r>
              <w:t>Авазов</w:t>
            </w:r>
            <w:proofErr w:type="spellEnd"/>
            <w:r>
              <w:t xml:space="preserve"> </w:t>
            </w:r>
            <w:proofErr w:type="spellStart"/>
            <w:r>
              <w:t>Эрдене</w:t>
            </w:r>
            <w:proofErr w:type="spellEnd"/>
            <w:r>
              <w:t xml:space="preserve"> </w:t>
            </w:r>
            <w:proofErr w:type="spellStart"/>
            <w:r>
              <w:t>Кумарбекович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471</w:t>
            </w:r>
          </w:p>
        </w:tc>
      </w:tr>
      <w:tr w:rsidR="000663A3">
        <w:trPr>
          <w:trHeight w:val="255"/>
        </w:trPr>
        <w:tc>
          <w:tcPr>
            <w:tcW w:w="6027" w:type="dxa"/>
            <w:shd w:val="clear" w:color="auto" w:fill="auto"/>
          </w:tcPr>
          <w:p w:rsidR="000663A3" w:rsidRDefault="00ED3F39">
            <w:r>
              <w:t>Архипов Леонид Алексеевич</w:t>
            </w:r>
          </w:p>
        </w:tc>
        <w:tc>
          <w:tcPr>
            <w:tcW w:w="1493" w:type="dxa"/>
            <w:shd w:val="clear" w:color="auto" w:fill="auto"/>
          </w:tcPr>
          <w:p w:rsidR="000663A3" w:rsidRDefault="00ED3F39">
            <w:r>
              <w:t>484</w:t>
            </w:r>
          </w:p>
        </w:tc>
      </w:tr>
    </w:tbl>
    <w:p w:rsidR="000663A3" w:rsidRDefault="000663A3"/>
    <w:sectPr w:rsidR="000663A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MV Boli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A3"/>
    <w:rsid w:val="000663A3"/>
    <w:rsid w:val="00E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99880-128A-4854-B765-870CC4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erif CJK SC" w:hAnsi="Times New Roman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Noto Sans CJK SC Regular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Бакленева Ксения Александровна</dc:creator>
  <dc:description/>
  <cp:lastModifiedBy>Бакленева Ксения Александровна</cp:lastModifiedBy>
  <cp:revision>2</cp:revision>
  <dcterms:created xsi:type="dcterms:W3CDTF">2019-01-14T05:07:00Z</dcterms:created>
  <dcterms:modified xsi:type="dcterms:W3CDTF">2019-01-14T05:07:00Z</dcterms:modified>
  <dc:language>ru-RU</dc:language>
</cp:coreProperties>
</file>